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0"/>
        <w:ind w:left="0" w:hanging="0"/>
        <w:contextualSpacing/>
        <w:jc w:val="center"/>
        <w:rPr>
          <w:color w:val="000000"/>
        </w:rPr>
      </w:pPr>
      <w:r>
        <w:rPr>
          <w:rFonts w:cs="Times New Roman"/>
          <w:b/>
          <w:color w:val="000000"/>
          <w:sz w:val="24"/>
          <w:szCs w:val="24"/>
        </w:rPr>
        <w:t>Komunikat o naborze wniosków do Programu „Opieka wytchnieniowa” – edycja 2023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ab/>
        <w:t xml:space="preserve">W związku </w:t>
      </w:r>
      <w:r>
        <w:rPr>
          <w:rFonts w:cs="Times New Roman"/>
          <w:b/>
          <w:bCs/>
          <w:color w:val="000000"/>
          <w:sz w:val="24"/>
          <w:szCs w:val="24"/>
        </w:rPr>
        <w:t xml:space="preserve">z ogłoszeniem przez Ministra Rodziny i Polityki Społecznej naboru wniosków w ramach Programu „Opieka wytchnieniowa” – edycja 2023,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którego celem jest wsparcie członków rodzin lub opiekunów sprawujących bezpośrednią opiekę nad dziećmi</w:t>
        <w:br/>
        <w:t>z orzeczeniem o niepełnosprawności lub osobami z orzeczeniem o znacznym stopniu niepełnosprawności oraz orzeczeniem równoważnym poprzez możliwość uzyskania doraźnej, czasowej pomocy w formie usługi opieki wytchnieniowej prosimy o kontakt osoby zainteresowane świadczeniem usługi opieki wytchnieniowej w ramach pobytu dziennego</w:t>
        <w:br/>
        <w:t xml:space="preserve">w miejscu zamieszkania osoby niepełnosprawnej z Gminnym Ośrodkiem Pomocy Społecznej w Łabuniach ul. Orzechowa 10 lub pod nr telefonu: 84 611 30 08 w terminie </w:t>
      </w:r>
      <w:r>
        <w:rPr>
          <w:rFonts w:cs="Times New Roman"/>
          <w:b/>
          <w:bCs/>
          <w:color w:val="000000"/>
          <w:sz w:val="24"/>
          <w:szCs w:val="24"/>
        </w:rPr>
        <w:t>od dnia 28.10.</w:t>
      </w:r>
      <w:r>
        <w:rPr>
          <w:rFonts w:cs="Times New Roman"/>
          <w:b/>
          <w:bCs/>
          <w:color w:val="000000"/>
          <w:sz w:val="24"/>
          <w:szCs w:val="24"/>
        </w:rPr>
        <w:t>2</w:t>
      </w:r>
      <w:r>
        <w:rPr>
          <w:rFonts w:cs="Times New Roman"/>
          <w:b/>
          <w:bCs/>
          <w:color w:val="000000"/>
          <w:sz w:val="24"/>
          <w:szCs w:val="24"/>
        </w:rPr>
        <w:t>022 r. do dnia 08.11.2022 r.</w:t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rPr>
          <w:color w:val="000000"/>
        </w:rPr>
      </w:pPr>
      <w:r>
        <w:rPr>
          <w:rFonts w:cs="Times New Roman"/>
          <w:b/>
          <w:color w:val="000000"/>
          <w:sz w:val="24"/>
          <w:szCs w:val="24"/>
        </w:rPr>
        <w:t xml:space="preserve">Minister Rodziny i Polityki Społecznej ogłasza nabór wniosków w ramach Programu „Opieka wytchnieniowa” </w:t>
      </w:r>
      <w:r>
        <w:rPr>
          <w:rFonts w:eastAsia="Symbol" w:cs="Symbol" w:ascii="Symbol" w:hAnsi="Symbol"/>
          <w:b/>
          <w:color w:val="000000"/>
          <w:sz w:val="24"/>
          <w:szCs w:val="24"/>
        </w:rPr>
        <w:t></w:t>
      </w:r>
      <w:r>
        <w:rPr>
          <w:rFonts w:cs="Times New Roman"/>
          <w:b/>
          <w:color w:val="000000"/>
          <w:sz w:val="24"/>
          <w:szCs w:val="24"/>
        </w:rPr>
        <w:t xml:space="preserve"> edycja 2023 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Podstawa prawna Programu</w:t>
      </w:r>
    </w:p>
    <w:p>
      <w:pPr>
        <w:pStyle w:val="Normal"/>
        <w:spacing w:lineRule="auto" w:line="360" w:before="0" w:after="0"/>
        <w:ind w:right="-1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Minister Rodziny i Polityki Społecznej, zwany dalej „Ministrem”, na podstawie art. 7 ust. 5 oraz art. 12 ust. 1 ustawy z dnia 23 października 2018 r. o Funduszu Solidarnościowym (Dz. U. z 2020 r. poz. 1787, z późn. zm.) ogłasza nabór wniosków na realizację Programu „Opieka wytchnieniowa” − edycja 2023”, zwanego dalej „Programem”.</w:t>
      </w:r>
    </w:p>
    <w:p>
      <w:pPr>
        <w:pStyle w:val="Normal"/>
        <w:spacing w:lineRule="auto" w:line="360" w:before="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realizację Programu Minister przeznaczył kwotę 150 000 000,00 zł (słownie: sto pięćdziesiąt milionów złotych). </w:t>
      </w:r>
    </w:p>
    <w:p>
      <w:pPr>
        <w:pStyle w:val="Normal"/>
        <w:spacing w:lineRule="auto" w:line="240" w:before="0" w:after="12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Cele Programu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Głównym celem Programu jest wsparcie członków rodzin lub opiekunów sprawujących bezpośrednią opiekę nad: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 w:val="fals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dziećmi z orzeczeniem o niepełnosprawności; 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 w:val="fals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osobami niepełnosprawnymi posiadającymi: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 w:val="fals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orzeczenie o znacznym stopniu niepełnosprawności albo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 w:val="false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orzeczenie traktowane na równi z orzeczeniem wymienionym w lit. a, zgodnie z art. 5 i art. 62 ustawy z dnia 27 sierpnia 1997 r. o rehabilitacji zawodowej i społecznej oraz zatrudnianiu osób niepełnosprawnych (Dz. U. z 2021 r. poz. 573, </w:t>
        <w:br/>
        <w:t>z późn. zm.).</w:t>
      </w:r>
    </w:p>
    <w:p>
      <w:pPr>
        <w:pStyle w:val="Normal"/>
        <w:spacing w:lineRule="auto" w:line="360" w:before="0" w:after="0"/>
        <w:ind w:left="709" w:hanging="0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- poprzez możliwość uzyskania doraźnej, czasowej pomocy w formie usługi opieki wytchnieniowej.</w:t>
      </w:r>
      <w:bookmarkStart w:id="0" w:name="_Hlk114727894"/>
      <w:bookmarkEnd w:id="0"/>
    </w:p>
    <w:p>
      <w:pPr>
        <w:pStyle w:val="Normal"/>
        <w:snapToGrid w:val="false"/>
        <w:spacing w:lineRule="auto" w:line="360" w:before="0" w:after="0"/>
        <w:rPr>
          <w:rFonts w:eastAsia="Times New Roman" w:cs="Calibri" w:cstheme="minorHAnsi"/>
          <w:w w:val="110"/>
          <w:sz w:val="24"/>
          <w:szCs w:val="24"/>
        </w:rPr>
      </w:pPr>
      <w:r>
        <w:rPr>
          <w:rFonts w:eastAsia="Times New Roman" w:cs="Calibri" w:cstheme="minorHAnsi"/>
          <w:w w:val="110"/>
          <w:sz w:val="24"/>
          <w:szCs w:val="24"/>
        </w:rPr>
        <w:t>Program ma także zapewniać: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</w:t>
      </w:r>
      <w:r>
        <w:rPr>
          <w:rFonts w:eastAsia="Times New Roman" w:cs="Calibri" w:cstheme="minorHAnsi"/>
          <w:sz w:val="24"/>
          <w:szCs w:val="24"/>
        </w:rPr>
        <w:t xml:space="preserve">odniesieniu do rozwiązań systemowych: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wzmocnienie dotychczasowego systemu wsparcia poprzez świadczenie usług opieki wytchnieniowej dla członków rodzin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i opiekunów sprawujących bezpośrednią </w:t>
      </w:r>
      <w:r>
        <w:rPr>
          <w:rFonts w:eastAsia="Times New Roman" w:cs="Calibri" w:cstheme="minorHAnsi"/>
          <w:sz w:val="24"/>
          <w:szCs w:val="24"/>
        </w:rPr>
        <w:t>opiekę nad dziećmi z orzeczoną niepełnosprawnością lub osobami ze znacznym stopniem niepełnosprawności/osobami z orzeczeniem</w:t>
      </w:r>
      <w:r>
        <w:rPr>
          <w:rFonts w:cs="Calibri" w:cstheme="minorHAnsi"/>
          <w:sz w:val="24"/>
          <w:szCs w:val="24"/>
        </w:rPr>
        <w:t xml:space="preserve"> traktowanym na równi z orzeczeniem o znacznym stopniu niepełnosprawności,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wsparcie finansowe gmin/powiatów w zakresie realizacji usług opieki wytchnieniowej;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napToGrid w:val="false"/>
        <w:spacing w:lineRule="auto" w:line="360" w:before="0" w:after="0"/>
        <w:contextualSpacing/>
        <w:rPr>
          <w:rFonts w:eastAsia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odniesieniu do członków rodziny lub opiekunów osób niepełnosprawnych: </w:t>
      </w:r>
      <w:r>
        <w:rPr>
          <w:rFonts w:eastAsia="Times New Roman" w:cs="Calibri" w:cstheme="minorHAnsi"/>
          <w:w w:val="110"/>
          <w:sz w:val="24"/>
          <w:szCs w:val="24"/>
        </w:rPr>
        <w:t>czasowe odciążenie od codziennych obowiązków łączących się ze sprawowaniem opieki nad osoba niepełnosprawną, zapewnienie czasu na odpoczynek i regenerację.</w:t>
      </w:r>
    </w:p>
    <w:p>
      <w:pPr>
        <w:pStyle w:val="Normal"/>
        <w:spacing w:lineRule="auto" w:line="24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Rodzaj zadań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Gmina/powiat otrzymuje wsparcie finansowe w zakresie świadczenia usługi opieki wytchnieniowej, zarówno w ramach pobytu dziennego i pobytu całodobowego dla członków rodzin </w:t>
      </w:r>
      <w:r>
        <w:rPr>
          <w:rFonts w:eastAsia="Times New Roman" w:cs="Calibri" w:cstheme="minorHAnsi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>
        <w:rPr>
          <w:rFonts w:eastAsia="Times New Roman" w:cs="Calibri" w:cstheme="minorHAnsi"/>
          <w:color w:val="000000"/>
          <w:sz w:val="24"/>
          <w:szCs w:val="24"/>
        </w:rPr>
        <w:t>dziećmi z orzeczeniem o niepełnosprawności lub nad osobami ze znacznym stopniem niepełnosprawności/osobami z orzeczeniem</w:t>
      </w:r>
      <w:r>
        <w:rPr>
          <w:rFonts w:cs="Calibri" w:cstheme="minorHAnsi"/>
          <w:sz w:val="24"/>
          <w:szCs w:val="24"/>
        </w:rPr>
        <w:t xml:space="preserve"> traktowanym na równi z orzeczeniem o znacznym stopniu niepełnosprawności</w:t>
      </w:r>
      <w:r>
        <w:rPr>
          <w:rFonts w:eastAsia="Times New Roman" w:cs="Calibri" w:cstheme="minorHAnsi"/>
          <w:color w:val="000000"/>
          <w:sz w:val="24"/>
          <w:szCs w:val="24"/>
        </w:rPr>
        <w:t>.</w:t>
      </w:r>
    </w:p>
    <w:p>
      <w:pPr>
        <w:pStyle w:val="ListParagrap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Podmioty uprawnione do składania wniosków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 dofinansowanie wniosku w ramach Programu mogą ubiegać się jednostki samorządu terytorialnego szczebla gminnego lub powiatowego.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Tryb przystąpienia do Programu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Gminy/powiaty składając do właściwego wojewody wniosek na środki finansowe z Programu w ramach Funduszu Solidarnościowego, którego wzór stanowi załącznik nr 1A lub 1B do Programu (załącznik nr 1A lub 1B w zależności od planowanej formy realizacji usług opieki wytchnieniowej), uwzględniają w nim w szczególności przewidywaną liczbę uczestników Programu i koszt realizacji usług opieki wytchnieniowej.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Wojewoda po dokonaniu oceny wniosków gmin/powiatów na środki finansowe z Programu pod względem formalnym, merytorycznym z uwzględnieniem racjonalnego i celowego wydatkowania środków sporządza listę rekomendowanych wniosków i przekazuje ją Ministrowi do weryfikacji i zatwierdzenia.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Termin realizacji zadań objętych finansowaniem i wysokość środków Funduszu Solidarnościowego przeznaczonych na ich realizację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 w:cs="Times New Roman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Program będzie realizowany od dnia 1 stycznia 2023 r. do 31 grudnia 2023 r. </w:t>
      </w:r>
      <w:r>
        <w:rPr>
          <w:rFonts w:cs="Times New Roman"/>
          <w:sz w:val="24"/>
          <w:szCs w:val="24"/>
        </w:rPr>
        <w:t>Za wydatki kwalifikowalne uznane zostaną wydatki faktycznie poniesione na realizację zadań w ramach Programu w tym terminie.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 xml:space="preserve">Źródłem finansowania Programu są środki ujęte w planie finansowym Funduszu Solidarnościowego na 2023 r. w kwocie 150 mln zł. Dysponentem środków Funduszu Solidarnościowego jest minister właściwy do spraw zabezpieczenia społecznego.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Realizacja Programu następuje w trybie naboru wniosków.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Nabór wniosków gmin/powiatów na środki finansowe z Programu dokonywany jest przez wojewodów.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Wojewoda sporządza i przekazuje Ministrowi wniosek wojewody na środki finansowe z Programu wraz z listą rekomendowanych wniosków.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Minister weryfikuje, zatwierdza i zamieszcza listę rekomendowanych wniosków w Biuletynie Informacji Publicznej na stronie podmiotowej.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Wojewoda zamieszcza listę podmiotów, których wnioski zostały zatwierdzone wraz z kwotą przyznanych środków na swojej stronie internetowej oraz na swojej stronie podmiotowej w Biuletynie Informacji Publicznej w terminie 30 dni od opublikowania przez Ministra zatwierdzonej listy rekomendowanych wniosków.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 zawieranych z gminą/powiatem.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 w:eastAsia="Times New Roman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Podmioty realizujące zadania wynikające z umów zawartych w ramach Programu, są zobowiązane do posiadania wyodrębnionego rachunku bankowego dla środków z Programu oraz prowadzenia wyodrębnionej ewidencji księgowej otrzymanych środków i dokonywanych z tych środków wydatków, zgodnie z art. 17 </w:t>
      </w:r>
      <w:r>
        <w:rPr>
          <w:rFonts w:eastAsia="Times New Roman"/>
          <w:color w:val="000000"/>
          <w:sz w:val="24"/>
          <w:szCs w:val="24"/>
        </w:rPr>
        <w:t>ustawy</w:t>
      </w:r>
      <w:r>
        <w:rPr>
          <w:rFonts w:cs="Times New Roman"/>
          <w:sz w:val="24"/>
          <w:szCs w:val="24"/>
        </w:rPr>
        <w:t xml:space="preserve"> z dnia 23 października 2018 r. o Funduszu Solidarnościowym</w:t>
      </w:r>
      <w:r>
        <w:rPr>
          <w:rFonts w:eastAsia="Times New Roman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ramach Programu gmina/powiat może otrzymać wsparcie finansowe do wysokości 100% kosztów realizacji usług opieki wytchnieniowej.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Ze środków Programu wójt, burmistrz, prezydent miasta/starosta może pokryć koszty obsługi Programu w wysokości faktycznie poniesionej, nie więcej niż 2% środków przekazanych na realizację tego Programu.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Wójt, burmistrz, prezydent miasta/starosta może przekazać podmiotom wskazanym w części V ust. 24 pkt 2 i 4 Programu koszty obsługi Programu stanowiące nie więcej niż 2% środków przekazanych danemu podmiotowi na realizację Programu w celu pokrycia wszelkich kosztów obsługi księgowej, kadrowych, administracyjnych, które pojawią się w związku z realizacją usług w ramach Programu.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cs="Calibri" w:cstheme="minorHAnsi"/>
          <w:color w:val="000000"/>
          <w:sz w:val="24"/>
          <w:szCs w:val="24"/>
        </w:rPr>
        <w:t>Ze środków Programu Wojewoda może pokryć koszty obsługi Programu w wysokości faktycznie poniesionej, nie więcej niż 0,5% środków przekazanych na realizację tego Programu.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sz w:val="24"/>
          <w:szCs w:val="24"/>
        </w:rPr>
        <w:t>Minister może pokryć koszty działań promocyjno-informacyjnych związanych z niniejszym Programem w wysokości nieprzekraczającej kwoty 100 tys. zł,</w:t>
      </w:r>
      <w:r>
        <w:rPr>
          <w:rFonts w:cs="Calibri" w:cstheme="minorHAnsi"/>
          <w:sz w:val="24"/>
          <w:szCs w:val="24"/>
        </w:rPr>
        <w:t xml:space="preserve"> w ramach planu finansowego Funduszu Solidarnościowego na 2023 r. w pozycji „koszty realizacji zadań związanych z promowaniem i wspieraniem systemu wsparcia osób niepełnosprawnych”.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Maksymalna kwota dofinansowania dla jednego podmiotu (gmina/powiat) nie może przekroczyć kwoty 2 000 000 zł (słownie: dwa miliony złotych). 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 xml:space="preserve">VII. </w:t>
        <w:tab/>
        <w:t>Terminy naboru wniosków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Gmina/powiat składa wniosek na środki finansowe w ramach Programu do właściwego wojewody (zał. nr 1A lub 1B do Programu) </w:t>
      </w:r>
      <w:r>
        <w:rPr>
          <w:rFonts w:cs="Calibri" w:cstheme="minorHAnsi"/>
          <w:b/>
          <w:sz w:val="24"/>
          <w:szCs w:val="24"/>
        </w:rPr>
        <w:t xml:space="preserve">w terminie do dnia 10 listopada 2022 r. </w:t>
      </w:r>
      <w:r>
        <w:rPr>
          <w:rFonts w:cs="Calibri" w:cstheme="minorHAnsi"/>
          <w:sz w:val="24"/>
          <w:szCs w:val="24"/>
        </w:rPr>
        <w:t>(decyduje data wpływu do wojewody).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Wojewoda sporządza i przekazuje Ministrowi wniosek na środki finansowe w ramach Programu wraz z listą rekomendowanych wniosków, które stanowią odpowiednio (załącznik nr 2A lub 2B 3 do Programu) </w:t>
      </w:r>
      <w:r>
        <w:rPr>
          <w:rFonts w:cs="Calibri" w:cstheme="minorHAnsi"/>
          <w:b/>
          <w:sz w:val="24"/>
          <w:szCs w:val="24"/>
        </w:rPr>
        <w:t xml:space="preserve">w terminie do dnia 25 listopada 2022 r. </w:t>
      </w:r>
      <w:r>
        <w:rPr>
          <w:rFonts w:cs="Calibri" w:cstheme="minorHAnsi"/>
          <w:sz w:val="24"/>
          <w:szCs w:val="24"/>
        </w:rPr>
        <w:t>(decyduje data wpływu do Ministra).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VIII. </w:t>
        <w:tab/>
        <w:t>Termin rozpatrzenia wniosków</w:t>
      </w:r>
    </w:p>
    <w:p>
      <w:pPr>
        <w:pStyle w:val="Normal"/>
        <w:spacing w:lineRule="auto" w:line="360" w:before="0" w:after="1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Minister dokona ostatecznej weryfikacji i zatwierdzenia listy rekomendowanych wniosków złożonych przez wojewodów </w:t>
      </w:r>
      <w:r>
        <w:rPr>
          <w:rFonts w:cs="Calibri" w:cstheme="minorHAnsi"/>
          <w:b/>
          <w:sz w:val="24"/>
          <w:szCs w:val="24"/>
        </w:rPr>
        <w:t>w terminie do dnia 9</w:t>
      </w:r>
      <w:bookmarkStart w:id="1" w:name="_GoBack"/>
      <w:bookmarkEnd w:id="1"/>
      <w:r>
        <w:rPr>
          <w:rFonts w:cs="Calibri" w:cstheme="minorHAnsi"/>
          <w:b/>
          <w:sz w:val="24"/>
          <w:szCs w:val="24"/>
        </w:rPr>
        <w:t xml:space="preserve"> grudnia 2022 r.</w:t>
      </w:r>
    </w:p>
    <w:sectPr>
      <w:footerReference w:type="default" r:id="rId2"/>
      <w:type w:val="nextPage"/>
      <w:pgSz w:w="11906" w:h="16838"/>
      <w:pgMar w:left="1418" w:right="1418" w:gutter="0" w:header="0" w:top="1134" w:footer="34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7535494"/>
    </w:sdtPr>
    <w:sdtContent>
      <w:p>
        <w:pPr>
          <w:pStyle w:val="Stopka"/>
          <w:jc w:val="center"/>
          <w:rPr/>
        </w:pPr>
        <w:r>
          <w:rPr/>
        </w:r>
      </w:p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8"/>
        <w:b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</w:num>
  <w:num w:numId="14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3d12d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14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62545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aa64d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aa64d4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f653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f6532"/>
    <w:rPr>
      <w:vertAlign w:val="superscript"/>
    </w:rPr>
  </w:style>
  <w:style w:type="character" w:styleId="Articletitle" w:customStyle="1">
    <w:name w:val="articletitle"/>
    <w:qFormat/>
    <w:rsid w:val="00433b04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006c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06c1"/>
    <w:rPr/>
  </w:style>
  <w:style w:type="character" w:styleId="Czeinternetowe">
    <w:name w:val="Łącze internetowe"/>
    <w:basedOn w:val="DefaultParagraphFont"/>
    <w:uiPriority w:val="99"/>
    <w:unhideWhenUsed/>
    <w:rsid w:val="00ac253e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05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3055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30551"/>
    <w:rPr>
      <w:b/>
      <w:bCs/>
      <w:sz w:val="20"/>
      <w:szCs w:val="20"/>
    </w:rPr>
  </w:style>
  <w:style w:type="character" w:styleId="AkapitzlistZnak" w:customStyle="1">
    <w:name w:val="Akapit z listą Znak"/>
    <w:link w:val="Akapitzlist"/>
    <w:uiPriority w:val="34"/>
    <w:qFormat/>
    <w:locked/>
    <w:rsid w:val="004a1e0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uiPriority w:val="34"/>
    <w:qFormat/>
    <w:rsid w:val="00971165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link w:val="TytuZnak"/>
    <w:qFormat/>
    <w:rsid w:val="003d12d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14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a64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nhideWhenUsed/>
    <w:rsid w:val="00aa64d4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5f385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f6532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006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06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3055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3055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0695-145F-41CB-914D-0FC4BF3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LibreOffice/7.2.0.4$Windows_X86_64 LibreOffice_project/9a9c6381e3f7a62afc1329bd359cc48accb6435b</Application>
  <AppVersion>15.0000</AppVersion>
  <Pages>5</Pages>
  <Words>1087</Words>
  <Characters>7001</Characters>
  <CharactersWithSpaces>8025</CharactersWithSpaces>
  <Paragraphs>47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2022-10-18T08:03:00Z</dcterms:created>
  <dc:creator>Elżbieta Cieślak</dc:creator>
  <dc:description/>
  <dc:language>pl-PL</dc:language>
  <cp:lastModifiedBy/>
  <cp:lastPrinted>2022-10-28T10:34:29Z</cp:lastPrinted>
  <dcterms:modified xsi:type="dcterms:W3CDTF">2022-10-28T10:52:16Z</dcterms:modified>
  <cp:revision>12</cp:revision>
  <dc:subject/>
  <dc:title>Ogłoszenie o naborze2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